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F4" w:rsidRPr="00B84BF4" w:rsidRDefault="00B84BF4" w:rsidP="00B84BF4">
      <w:pPr>
        <w:pStyle w:val="Title"/>
        <w:jc w:val="center"/>
        <w:rPr>
          <w:rFonts w:ascii="Times New Roman" w:hAnsi="Times New Roman" w:cs="Times New Roman"/>
          <w:color w:val="000000" w:themeColor="text1"/>
          <w:szCs w:val="48"/>
        </w:rPr>
      </w:pPr>
      <w:r w:rsidRPr="00B84BF4">
        <w:rPr>
          <w:rFonts w:ascii="Times New Roman" w:hAnsi="Times New Roman" w:cs="Times New Roman"/>
          <w:color w:val="000000" w:themeColor="text1"/>
          <w:szCs w:val="48"/>
        </w:rPr>
        <w:t>VSGA- VIP scholarship foundation</w:t>
      </w:r>
    </w:p>
    <w:p w:rsidR="002B15E2" w:rsidRPr="00B84BF4" w:rsidRDefault="00B84BF4" w:rsidP="00B84BF4">
      <w:pPr>
        <w:rPr>
          <w:rFonts w:ascii="Times New Roman" w:hAnsi="Times New Roman" w:cs="Times New Roman"/>
          <w:sz w:val="24"/>
          <w:szCs w:val="24"/>
        </w:rPr>
      </w:pPr>
      <w:r w:rsidRPr="00B84BF4">
        <w:rPr>
          <w:rFonts w:ascii="Times New Roman" w:hAnsi="Times New Roman" w:cs="Times New Roman"/>
          <w:sz w:val="24"/>
          <w:szCs w:val="24"/>
        </w:rPr>
        <w:t xml:space="preserve">The VSGA-VIP Scholarship Foundation was founded to help young Virginia high school students with an interest in golf continue their academic pursuits. Proceeds are generated primarily from the annual sale of VSGA VIP Gold Cards. Additional support comes from several named scholarships that have been generously endowed. </w:t>
      </w:r>
    </w:p>
    <w:p w:rsidR="00B84BF4" w:rsidRPr="00B84BF4" w:rsidRDefault="00B84BF4" w:rsidP="00B84BF4">
      <w:pPr>
        <w:rPr>
          <w:rFonts w:ascii="Times New Roman" w:hAnsi="Times New Roman" w:cs="Times New Roman"/>
          <w:b/>
          <w:sz w:val="24"/>
          <w:szCs w:val="24"/>
        </w:rPr>
      </w:pPr>
      <w:r w:rsidRPr="00B84BF4">
        <w:rPr>
          <w:rFonts w:ascii="Times New Roman" w:hAnsi="Times New Roman" w:cs="Times New Roman"/>
          <w:b/>
          <w:sz w:val="24"/>
          <w:szCs w:val="24"/>
        </w:rPr>
        <w:t>Eligibility:</w:t>
      </w:r>
    </w:p>
    <w:p w:rsidR="00B84BF4" w:rsidRPr="00B84BF4" w:rsidRDefault="00B84BF4" w:rsidP="00B84BF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B84BF4">
        <w:rPr>
          <w:rFonts w:ascii="Times New Roman" w:hAnsi="Times New Roman" w:cs="Times New Roman"/>
          <w:sz w:val="24"/>
          <w:szCs w:val="24"/>
        </w:rPr>
        <w:t xml:space="preserve"> </w:t>
      </w:r>
      <w:r w:rsidRPr="00B84BF4">
        <w:rPr>
          <w:rFonts w:ascii="Times New Roman" w:eastAsia="Times New Roman" w:hAnsi="Times New Roman" w:cs="Times New Roman"/>
          <w:color w:val="333333"/>
          <w:sz w:val="24"/>
          <w:szCs w:val="24"/>
          <w:lang w:eastAsia="en-US"/>
        </w:rPr>
        <w:t>Any Virginia high school senior, in good standing, who has been domiciled</w:t>
      </w:r>
      <w:r w:rsidR="00D90E78">
        <w:rPr>
          <w:rFonts w:ascii="Times New Roman" w:eastAsia="Times New Roman" w:hAnsi="Times New Roman" w:cs="Times New Roman"/>
          <w:color w:val="333333"/>
          <w:sz w:val="24"/>
          <w:szCs w:val="24"/>
          <w:lang w:eastAsia="en-US"/>
        </w:rPr>
        <w:t xml:space="preserve"> in Virginia since Sept. 1, 2018</w:t>
      </w:r>
      <w:r w:rsidRPr="00B84BF4">
        <w:rPr>
          <w:rFonts w:ascii="Times New Roman" w:eastAsia="Times New Roman" w:hAnsi="Times New Roman" w:cs="Times New Roman"/>
          <w:color w:val="333333"/>
          <w:sz w:val="24"/>
          <w:szCs w:val="24"/>
          <w:lang w:eastAsia="en-US"/>
        </w:rPr>
        <w:t>.</w:t>
      </w:r>
    </w:p>
    <w:p w:rsidR="00B84BF4" w:rsidRPr="00B84BF4" w:rsidRDefault="00B84BF4" w:rsidP="00B84BF4">
      <w:pPr>
        <w:numPr>
          <w:ilvl w:val="0"/>
          <w:numId w:val="1"/>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Candidates must be in good academic standing at any high school or equivalent level institution acceptable to the</w:t>
      </w:r>
      <w:r w:rsidR="00D90E78">
        <w:rPr>
          <w:rFonts w:ascii="Times New Roman" w:eastAsia="Times New Roman" w:hAnsi="Times New Roman" w:cs="Times New Roman"/>
          <w:color w:val="333333"/>
          <w:sz w:val="24"/>
          <w:szCs w:val="24"/>
          <w:lang w:eastAsia="en-US"/>
        </w:rPr>
        <w:t xml:space="preserve"> </w:t>
      </w:r>
      <w:r w:rsidRPr="00B84BF4">
        <w:rPr>
          <w:rFonts w:ascii="Times New Roman" w:eastAsia="Times New Roman" w:hAnsi="Times New Roman" w:cs="Times New Roman"/>
          <w:color w:val="333333"/>
          <w:sz w:val="24"/>
          <w:szCs w:val="24"/>
          <w:lang w:eastAsia="en-US"/>
        </w:rPr>
        <w:t>VSGA-VIP Scholarship Foundation.</w:t>
      </w:r>
    </w:p>
    <w:p w:rsidR="00B84BF4" w:rsidRPr="00B84BF4" w:rsidRDefault="00B84BF4" w:rsidP="00B84BF4">
      <w:pPr>
        <w:spacing w:after="0" w:line="240" w:lineRule="auto"/>
        <w:rPr>
          <w:rFonts w:ascii="Times New Roman" w:eastAsia="Times New Roman" w:hAnsi="Times New Roman" w:cs="Times New Roman"/>
          <w:bCs/>
          <w:i/>
          <w:iCs/>
          <w:color w:val="333333"/>
          <w:sz w:val="24"/>
          <w:szCs w:val="24"/>
          <w:lang w:eastAsia="en-US"/>
        </w:rPr>
      </w:pPr>
      <w:r w:rsidRPr="00B84BF4">
        <w:rPr>
          <w:rFonts w:ascii="Times New Roman" w:eastAsia="Times New Roman" w:hAnsi="Times New Roman" w:cs="Times New Roman"/>
          <w:bCs/>
          <w:i/>
          <w:iCs/>
          <w:color w:val="333333"/>
          <w:sz w:val="24"/>
          <w:szCs w:val="24"/>
          <w:lang w:eastAsia="en-US"/>
        </w:rPr>
        <w:t>NOTE: Children of VSGA, VSGA-VIP Scholarship Foundation and VSGA Foundation Board members are ineligible</w:t>
      </w:r>
    </w:p>
    <w:p w:rsidR="00B84BF4" w:rsidRPr="00B84BF4" w:rsidRDefault="00B84BF4" w:rsidP="00B84BF4">
      <w:pPr>
        <w:spacing w:after="0" w:line="240" w:lineRule="auto"/>
        <w:rPr>
          <w:rFonts w:ascii="Times New Roman" w:eastAsia="Times New Roman" w:hAnsi="Times New Roman" w:cs="Times New Roman"/>
          <w:color w:val="333333"/>
          <w:sz w:val="24"/>
          <w:szCs w:val="24"/>
          <w:lang w:eastAsia="en-US"/>
        </w:rPr>
      </w:pPr>
    </w:p>
    <w:p w:rsidR="00B84BF4" w:rsidRPr="00B84BF4" w:rsidRDefault="00B84BF4" w:rsidP="00B84BF4">
      <w:pPr>
        <w:spacing w:after="300" w:line="240" w:lineRule="auto"/>
        <w:outlineLvl w:val="2"/>
        <w:rPr>
          <w:rFonts w:ascii="Times New Roman" w:eastAsia="Times New Roman" w:hAnsi="Times New Roman" w:cs="Times New Roman"/>
          <w:b/>
          <w:color w:val="333333"/>
          <w:sz w:val="24"/>
          <w:szCs w:val="24"/>
          <w:lang w:eastAsia="en-US"/>
        </w:rPr>
      </w:pPr>
      <w:r w:rsidRPr="00B84BF4">
        <w:rPr>
          <w:rFonts w:ascii="Times New Roman" w:eastAsia="Times New Roman" w:hAnsi="Times New Roman" w:cs="Times New Roman"/>
          <w:b/>
          <w:color w:val="333333"/>
          <w:sz w:val="24"/>
          <w:szCs w:val="24"/>
          <w:lang w:eastAsia="en-US"/>
        </w:rPr>
        <w:t>Conditions of grants:</w:t>
      </w:r>
    </w:p>
    <w:p w:rsidR="00B84BF4" w:rsidRPr="00B84BF4" w:rsidRDefault="00B84BF4" w:rsidP="00B84BF4">
      <w:pPr>
        <w:numPr>
          <w:ilvl w:val="0"/>
          <w:numId w:val="2"/>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Grants must be used for tuition, room, and other educational expenses approved by the Foundation for education in an institution of higher learning.</w:t>
      </w:r>
    </w:p>
    <w:p w:rsidR="00B84BF4" w:rsidRPr="00B84BF4" w:rsidRDefault="00B84BF4" w:rsidP="00B84BF4">
      <w:pPr>
        <w:numPr>
          <w:ilvl w:val="0"/>
          <w:numId w:val="2"/>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Payments will be made only to the institution or to such payee approved by the Foundation.</w:t>
      </w:r>
    </w:p>
    <w:p w:rsidR="00B84BF4" w:rsidRPr="00B84BF4" w:rsidRDefault="00B84BF4" w:rsidP="00B84BF4">
      <w:pPr>
        <w:spacing w:after="0" w:line="240" w:lineRule="auto"/>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b/>
          <w:bCs/>
          <w:color w:val="333333"/>
          <w:sz w:val="24"/>
          <w:szCs w:val="24"/>
          <w:lang w:eastAsia="en-US"/>
        </w:rPr>
        <w:t>Consideration for a scholarship is based on the following criteria:</w:t>
      </w:r>
    </w:p>
    <w:p w:rsidR="00B84BF4" w:rsidRPr="00B84BF4" w:rsidRDefault="00B84BF4" w:rsidP="00B84BF4">
      <w:pPr>
        <w:numPr>
          <w:ilvl w:val="0"/>
          <w:numId w:val="3"/>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Does candidate play golf or have any interest in an activity associated with golf? (Skill and ability are neither requirements nor considerations).</w:t>
      </w:r>
    </w:p>
    <w:p w:rsidR="00B84BF4" w:rsidRPr="00B84BF4" w:rsidRDefault="00B84BF4" w:rsidP="00B84BF4">
      <w:pPr>
        <w:numPr>
          <w:ilvl w:val="0"/>
          <w:numId w:val="3"/>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Candidate’s academic achievement (course work, grade-point average and standardized test scores).</w:t>
      </w:r>
    </w:p>
    <w:p w:rsidR="00B84BF4" w:rsidRPr="00B84BF4" w:rsidRDefault="00B84BF4" w:rsidP="00B84BF4">
      <w:pPr>
        <w:numPr>
          <w:ilvl w:val="0"/>
          <w:numId w:val="3"/>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Candidate’s character (activities outside the classroom, including work, community service, school clubs, etc.).</w:t>
      </w:r>
    </w:p>
    <w:p w:rsidR="00B84BF4" w:rsidRPr="00B84BF4" w:rsidRDefault="00B84BF4" w:rsidP="00B84BF4">
      <w:pPr>
        <w:numPr>
          <w:ilvl w:val="0"/>
          <w:numId w:val="3"/>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Essay to the VSGA–VIP Scholarship Foundation.</w:t>
      </w:r>
    </w:p>
    <w:p w:rsidR="00B84BF4" w:rsidRDefault="00B84BF4" w:rsidP="00B84BF4">
      <w:pPr>
        <w:numPr>
          <w:ilvl w:val="0"/>
          <w:numId w:val="3"/>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sidRPr="00B84BF4">
        <w:rPr>
          <w:rFonts w:ascii="Times New Roman" w:eastAsia="Times New Roman" w:hAnsi="Times New Roman" w:cs="Times New Roman"/>
          <w:color w:val="333333"/>
          <w:sz w:val="24"/>
          <w:szCs w:val="24"/>
          <w:lang w:eastAsia="en-US"/>
        </w:rPr>
        <w:t>Financial need will be reviewed in the evaluation of scholarship applicants.</w:t>
      </w:r>
    </w:p>
    <w:p w:rsidR="00D90E78" w:rsidRDefault="00D90E78" w:rsidP="00B84BF4">
      <w:pPr>
        <w:numPr>
          <w:ilvl w:val="0"/>
          <w:numId w:val="3"/>
        </w:numPr>
        <w:spacing w:before="100" w:beforeAutospacing="1" w:after="100" w:afterAutospacing="1" w:line="240" w:lineRule="auto"/>
        <w:ind w:left="719"/>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Applications must be accompanied by a letter of recommendation.</w:t>
      </w:r>
    </w:p>
    <w:p w:rsidR="00C11CCA" w:rsidRPr="00B84BF4" w:rsidRDefault="00C11CCA" w:rsidP="00C11CCA">
      <w:pPr>
        <w:spacing w:before="100" w:beforeAutospacing="1" w:after="100" w:afterAutospacing="1" w:line="240" w:lineRule="auto"/>
        <w:rPr>
          <w:rFonts w:ascii="Times New Roman" w:eastAsia="Times New Roman" w:hAnsi="Times New Roman" w:cs="Times New Roman"/>
          <w:color w:val="333333"/>
          <w:sz w:val="24"/>
          <w:szCs w:val="24"/>
          <w:lang w:eastAsia="en-US"/>
        </w:rPr>
      </w:pPr>
    </w:p>
    <w:p w:rsidR="00E01999" w:rsidRDefault="00B84BF4" w:rsidP="00B84BF4">
      <w:pPr>
        <w:rPr>
          <w:rFonts w:ascii="Times New Roman" w:hAnsi="Times New Roman" w:cs="Times New Roman"/>
          <w:sz w:val="24"/>
          <w:szCs w:val="24"/>
        </w:rPr>
      </w:pPr>
      <w:r w:rsidRPr="00C11CCA">
        <w:rPr>
          <w:rFonts w:ascii="Times New Roman" w:hAnsi="Times New Roman" w:cs="Times New Roman"/>
          <w:sz w:val="24"/>
          <w:szCs w:val="24"/>
        </w:rPr>
        <w:t>Applicati</w:t>
      </w:r>
      <w:r w:rsidR="00C11CCA">
        <w:rPr>
          <w:rFonts w:ascii="Times New Roman" w:hAnsi="Times New Roman" w:cs="Times New Roman"/>
          <w:sz w:val="24"/>
          <w:szCs w:val="24"/>
        </w:rPr>
        <w:t>ons can be filled out online at:</w:t>
      </w:r>
      <w:r w:rsidR="00C11CCA" w:rsidRPr="00C11CCA">
        <w:rPr>
          <w:rFonts w:ascii="Times New Roman" w:hAnsi="Times New Roman" w:cs="Times New Roman"/>
          <w:sz w:val="24"/>
          <w:szCs w:val="24"/>
        </w:rPr>
        <w:t xml:space="preserve"> </w:t>
      </w:r>
      <w:r w:rsidR="00E01999" w:rsidRPr="00D90E78">
        <w:rPr>
          <w:rFonts w:ascii="Times New Roman" w:hAnsi="Times New Roman" w:cs="Times New Roman"/>
          <w:sz w:val="36"/>
          <w:szCs w:val="36"/>
        </w:rPr>
        <w:t>scholarships.VSGA.org</w:t>
      </w:r>
    </w:p>
    <w:p w:rsidR="00B84BF4" w:rsidRPr="00C11CCA" w:rsidRDefault="00C11CCA" w:rsidP="00B84BF4">
      <w:pPr>
        <w:rPr>
          <w:rFonts w:ascii="Times New Roman" w:hAnsi="Times New Roman" w:cs="Times New Roman"/>
          <w:sz w:val="24"/>
          <w:szCs w:val="24"/>
        </w:rPr>
      </w:pPr>
      <w:r w:rsidRPr="00C11CCA">
        <w:rPr>
          <w:rFonts w:ascii="Times New Roman" w:hAnsi="Times New Roman" w:cs="Times New Roman"/>
          <w:sz w:val="24"/>
          <w:szCs w:val="24"/>
          <w:u w:val="single"/>
        </w:rPr>
        <w:t>Deadline</w:t>
      </w:r>
      <w:r w:rsidR="00B84BF4" w:rsidRPr="00C11CCA">
        <w:rPr>
          <w:rFonts w:ascii="Times New Roman" w:hAnsi="Times New Roman" w:cs="Times New Roman"/>
          <w:sz w:val="24"/>
          <w:szCs w:val="24"/>
          <w:u w:val="single"/>
        </w:rPr>
        <w:t>:</w:t>
      </w:r>
      <w:r w:rsidR="00D90E78">
        <w:rPr>
          <w:rFonts w:ascii="Times New Roman" w:hAnsi="Times New Roman" w:cs="Times New Roman"/>
          <w:sz w:val="24"/>
          <w:szCs w:val="24"/>
        </w:rPr>
        <w:t xml:space="preserve"> February 20, 2019</w:t>
      </w:r>
      <w:bookmarkStart w:id="0" w:name="_GoBack"/>
      <w:bookmarkEnd w:id="0"/>
    </w:p>
    <w:sectPr w:rsidR="00B84BF4" w:rsidRPr="00C11CCA">
      <w:footerReference w:type="default" r:id="rId8"/>
      <w:pgSz w:w="12240" w:h="15840"/>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07" w:rsidRDefault="00DF0007">
      <w:pPr>
        <w:spacing w:after="0" w:line="240" w:lineRule="auto"/>
      </w:pPr>
      <w:r>
        <w:separator/>
      </w:r>
    </w:p>
  </w:endnote>
  <w:endnote w:type="continuationSeparator" w:id="0">
    <w:p w:rsidR="00DF0007" w:rsidRDefault="00DF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E2" w:rsidRDefault="00460B1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07" w:rsidRDefault="00DF0007">
      <w:pPr>
        <w:spacing w:after="0" w:line="240" w:lineRule="auto"/>
      </w:pPr>
      <w:r>
        <w:separator/>
      </w:r>
    </w:p>
  </w:footnote>
  <w:footnote w:type="continuationSeparator" w:id="0">
    <w:p w:rsidR="00DF0007" w:rsidRDefault="00DF0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4D6"/>
    <w:multiLevelType w:val="multilevel"/>
    <w:tmpl w:val="047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61E96"/>
    <w:multiLevelType w:val="multilevel"/>
    <w:tmpl w:val="0F6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00C1D"/>
    <w:multiLevelType w:val="multilevel"/>
    <w:tmpl w:val="D63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4"/>
    <w:rsid w:val="002B15E2"/>
    <w:rsid w:val="00460B10"/>
    <w:rsid w:val="00610842"/>
    <w:rsid w:val="00B84BF4"/>
    <w:rsid w:val="00C11CCA"/>
    <w:rsid w:val="00D90E78"/>
    <w:rsid w:val="00DF0007"/>
    <w:rsid w:val="00E0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966"/>
  <w15:chartTrackingRefBased/>
  <w15:docId w15:val="{53C61BF5-BAA1-4AA1-BFEE-CF9F1C2C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17"/>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4E4E4E" w:themeColor="accent1" w:themeTint="BF"/>
      </w:pBdr>
      <w:spacing w:after="0" w:line="240" w:lineRule="auto"/>
      <w:contextualSpacing/>
    </w:pPr>
    <w:rPr>
      <w:rFonts w:asciiTheme="majorHAnsi" w:eastAsiaTheme="majorEastAsia" w:hAnsiTheme="majorHAnsi" w:cstheme="majorBidi"/>
      <w:caps/>
      <w:color w:val="4E4E4E" w:themeColor="accent1" w:themeTint="BF"/>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4E4E4E" w:themeColor="accent1" w:themeTint="BF"/>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969696" w:themeColor="accent3"/>
          <w:bottom w:val="nil"/>
          <w:right w:val="single" w:sz="4" w:space="0" w:color="969696" w:themeColor="accent3"/>
          <w:insideH w:val="nil"/>
          <w:insideV w:val="single" w:sz="8" w:space="0" w:color="FFFFFF" w:themeColor="background1"/>
          <w:tl2br w:val="nil"/>
          <w:tr2bl w:val="nil"/>
        </w:tcBorders>
        <w:shd w:val="clear" w:color="auto" w:fill="969696"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41414"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41414"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character" w:styleId="Strong">
    <w:name w:val="Strong"/>
    <w:basedOn w:val="DefaultParagraphFont"/>
    <w:uiPriority w:val="22"/>
    <w:qFormat/>
    <w:rsid w:val="00B84BF4"/>
    <w:rPr>
      <w:b/>
      <w:bCs/>
    </w:rPr>
  </w:style>
  <w:style w:type="paragraph" w:styleId="NormalWeb">
    <w:name w:val="Normal (Web)"/>
    <w:basedOn w:val="Normal"/>
    <w:uiPriority w:val="99"/>
    <w:semiHidden/>
    <w:unhideWhenUsed/>
    <w:rsid w:val="00B84BF4"/>
    <w:pPr>
      <w:spacing w:after="0"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B84BF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0880">
      <w:bodyDiv w:val="1"/>
      <w:marLeft w:val="0"/>
      <w:marRight w:val="0"/>
      <w:marTop w:val="0"/>
      <w:marBottom w:val="0"/>
      <w:divBdr>
        <w:top w:val="none" w:sz="0" w:space="0" w:color="auto"/>
        <w:left w:val="none" w:sz="0" w:space="0" w:color="auto"/>
        <w:bottom w:val="none" w:sz="0" w:space="0" w:color="auto"/>
        <w:right w:val="none" w:sz="0" w:space="0" w:color="auto"/>
      </w:divBdr>
      <w:divsChild>
        <w:div w:id="1681656656">
          <w:marLeft w:val="-1"/>
          <w:marRight w:val="-1"/>
          <w:marTop w:val="0"/>
          <w:marBottom w:val="0"/>
          <w:divBdr>
            <w:top w:val="none" w:sz="0" w:space="0" w:color="auto"/>
            <w:left w:val="none" w:sz="0" w:space="0" w:color="auto"/>
            <w:bottom w:val="none" w:sz="0" w:space="0" w:color="auto"/>
            <w:right w:val="none" w:sz="0" w:space="0" w:color="auto"/>
          </w:divBdr>
        </w:div>
      </w:divsChild>
    </w:div>
    <w:div w:id="1505120848">
      <w:bodyDiv w:val="1"/>
      <w:marLeft w:val="0"/>
      <w:marRight w:val="0"/>
      <w:marTop w:val="0"/>
      <w:marBottom w:val="0"/>
      <w:divBdr>
        <w:top w:val="none" w:sz="0" w:space="0" w:color="auto"/>
        <w:left w:val="none" w:sz="0" w:space="0" w:color="auto"/>
        <w:bottom w:val="none" w:sz="0" w:space="0" w:color="auto"/>
        <w:right w:val="none" w:sz="0" w:space="0" w:color="auto"/>
      </w:divBdr>
      <w:divsChild>
        <w:div w:id="1367099866">
          <w:marLeft w:val="-1"/>
          <w:marRight w:val="-1"/>
          <w:marTop w:val="0"/>
          <w:marBottom w:val="0"/>
          <w:divBdr>
            <w:top w:val="none" w:sz="0" w:space="0" w:color="auto"/>
            <w:left w:val="none" w:sz="0" w:space="0" w:color="auto"/>
            <w:bottom w:val="none" w:sz="0" w:space="0" w:color="auto"/>
            <w:right w:val="none" w:sz="0" w:space="0" w:color="auto"/>
          </w:divBdr>
        </w:div>
      </w:divsChild>
    </w:div>
    <w:div w:id="2093159554">
      <w:bodyDiv w:val="1"/>
      <w:marLeft w:val="0"/>
      <w:marRight w:val="0"/>
      <w:marTop w:val="0"/>
      <w:marBottom w:val="0"/>
      <w:divBdr>
        <w:top w:val="none" w:sz="0" w:space="0" w:color="auto"/>
        <w:left w:val="none" w:sz="0" w:space="0" w:color="auto"/>
        <w:bottom w:val="none" w:sz="0" w:space="0" w:color="auto"/>
        <w:right w:val="none" w:sz="0" w:space="0" w:color="auto"/>
      </w:divBdr>
      <w:divsChild>
        <w:div w:id="1097604955">
          <w:marLeft w:val="-1"/>
          <w:marRight w:val="-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omao\AppData\Roaming\Microsoft\Templates\Task%20Assignment%20Sheet.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6A43B0-A391-4465-A267-FD07F814E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Task Assignment Sheet</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S. Tomao</dc:creator>
  <cp:keywords/>
  <cp:lastModifiedBy>Adrienne S. Tomao</cp:lastModifiedBy>
  <cp:revision>2</cp:revision>
  <dcterms:created xsi:type="dcterms:W3CDTF">2018-11-19T15:09:00Z</dcterms:created>
  <dcterms:modified xsi:type="dcterms:W3CDTF">2018-11-19T15:09:00Z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TC029195429991</vt:lpwstr>
  </property>
</Properties>
</file>